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4D" w:rsidRPr="00EC6F4D" w:rsidRDefault="00EC6F4D" w:rsidP="00EC6F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Харківська гімназія №116 Харківської міської ради Харківської області</w:t>
      </w:r>
    </w:p>
    <w:p w:rsidR="0031787A" w:rsidRDefault="001B6327" w:rsidP="00EC6F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Система</w:t>
      </w:r>
      <w:r w:rsidR="00490250" w:rsidRPr="009E0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оцінювання освітньої діяльності учнів</w:t>
      </w:r>
      <w:r w:rsidR="00175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з хімії</w:t>
      </w:r>
    </w:p>
    <w:p w:rsidR="00AA75AF" w:rsidRPr="00AA75AF" w:rsidRDefault="00AA75AF" w:rsidP="007D0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646FE9" w:rsidRPr="00713703" w:rsidRDefault="00646FE9" w:rsidP="00646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uk-UA"/>
        </w:rPr>
      </w:pPr>
      <w:r w:rsidRPr="00713703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uk-UA"/>
        </w:rPr>
        <w:t>Нормативно-правова підстава:</w:t>
      </w:r>
    </w:p>
    <w:p w:rsidR="00553949" w:rsidRPr="009E0E9A" w:rsidRDefault="00553949" w:rsidP="00553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 </w:t>
      </w:r>
      <w:r w:rsidRPr="009E0E9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Наказу від  13.04.2011  N 329 «Про затвердження Критеріїв оцінювання навчальних досягнень учнів (вихованців) у системі загальної середньої освіти (загальне), за посиланням : </w:t>
      </w:r>
      <w:hyperlink r:id="rId5" w:history="1">
        <w:r w:rsidRPr="009E0E9A">
          <w:rPr>
            <w:rStyle w:val="a8"/>
            <w:rFonts w:ascii="Times New Roman" w:hAnsi="Times New Roman" w:cs="Times New Roman"/>
            <w:sz w:val="24"/>
            <w:szCs w:val="24"/>
          </w:rPr>
          <w:t>https://zakon.rada.gov.ua/laws/show/z0566-11</w:t>
        </w:r>
      </w:hyperlink>
    </w:p>
    <w:p w:rsidR="00553949" w:rsidRPr="009E0E9A" w:rsidRDefault="00553949" w:rsidP="00553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2. </w:t>
      </w:r>
      <w:r w:rsidRPr="009E0E9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Наказу МОН України  №1009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10.09.2016 </w:t>
      </w:r>
      <w:r w:rsidRPr="00050BD5">
        <w:rPr>
          <w:rFonts w:ascii="Times New Roman" w:eastAsia="Times New Roman" w:hAnsi="Times New Roman" w:cs="Times New Roman"/>
          <w:color w:val="000000"/>
          <w:szCs w:val="24"/>
          <w:lang w:eastAsia="uk-UA"/>
        </w:rPr>
        <w:t xml:space="preserve"> </w:t>
      </w:r>
      <w:r w:rsidR="00050BD5" w:rsidRPr="00050BD5"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  <w:t>«Про затвердження орієнтовних вимог оцінювання навчальних досягнень учнів із базових дисциплін у системі загальної середньої освіти»,</w:t>
      </w:r>
      <w:r w:rsidRPr="00050BD5">
        <w:rPr>
          <w:rFonts w:ascii="Times New Roman" w:eastAsia="Times New Roman" w:hAnsi="Times New Roman" w:cs="Times New Roman"/>
          <w:color w:val="000000"/>
          <w:szCs w:val="24"/>
          <w:lang w:eastAsia="uk-UA"/>
        </w:rPr>
        <w:t xml:space="preserve"> з</w:t>
      </w:r>
      <w:r w:rsidRPr="009E0E9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 посиланням </w:t>
      </w:r>
      <w:hyperlink r:id="rId6" w:history="1">
        <w:r w:rsidRPr="009E0E9A">
          <w:rPr>
            <w:rStyle w:val="a8"/>
            <w:rFonts w:ascii="Times New Roman" w:hAnsi="Times New Roman" w:cs="Times New Roman"/>
            <w:sz w:val="24"/>
            <w:szCs w:val="24"/>
          </w:rPr>
          <w:t>https://osvita.ua/legislation/Ser_osv/36975/</w:t>
        </w:r>
      </w:hyperlink>
    </w:p>
    <w:p w:rsidR="00553949" w:rsidRPr="009E0E9A" w:rsidRDefault="00AA75AF" w:rsidP="00553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</w:t>
      </w:r>
      <w:r w:rsidR="005539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553949" w:rsidRPr="009E0E9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Інструкції з ведення класних журналів (наказ МОН № 496 від 03.06.08р.) (загальна); </w:t>
      </w:r>
    </w:p>
    <w:p w:rsidR="00553949" w:rsidRPr="009E0E9A" w:rsidRDefault="00AA75AF" w:rsidP="00553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="005539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553949" w:rsidRPr="009E0E9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Лист МОН № 1/11-5966 від 01.07.19 року «Щодо методичних рекомендацій про викладання навчальних предметів у закладах загальної середньої освіти у 2019/2020 навчальному році», за посиланням: </w:t>
      </w:r>
      <w:hyperlink r:id="rId7" w:history="1">
        <w:r w:rsidR="00553949" w:rsidRPr="009E0E9A">
          <w:rPr>
            <w:rStyle w:val="a8"/>
            <w:rFonts w:ascii="Times New Roman" w:hAnsi="Times New Roman" w:cs="Times New Roman"/>
            <w:sz w:val="24"/>
            <w:szCs w:val="24"/>
          </w:rPr>
          <w:t>https://osvita.ua/legislation/Ser_osv/65024/</w:t>
        </w:r>
      </w:hyperlink>
    </w:p>
    <w:p w:rsidR="00553949" w:rsidRPr="009E0E9A" w:rsidRDefault="00AA75AF" w:rsidP="00553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</w:t>
      </w:r>
      <w:r w:rsidR="005539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553949" w:rsidRPr="009E0E9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Листа МОН від 14.06.2015  №672 зі змінами щодо «Порядку переведення учнів (вихованців) ЗЗСО до наступного класу» (наказ МОН № 621 від 08.05.2019р.); </w:t>
      </w:r>
      <w:hyperlink r:id="rId8" w:history="1">
        <w:r w:rsidR="00553949" w:rsidRPr="009E0E9A">
          <w:rPr>
            <w:rStyle w:val="a8"/>
            <w:rFonts w:ascii="Times New Roman" w:hAnsi="Times New Roman" w:cs="Times New Roman"/>
          </w:rPr>
          <w:t>https://zakon.rada.gov.ua/laws/show/z0924-15</w:t>
        </w:r>
      </w:hyperlink>
    </w:p>
    <w:p w:rsidR="0031787A" w:rsidRPr="009E0E9A" w:rsidRDefault="0031787A" w:rsidP="007D0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uk-UA"/>
        </w:rPr>
      </w:pPr>
    </w:p>
    <w:p w:rsidR="0031787A" w:rsidRDefault="001B6327" w:rsidP="007D0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Поточне оцінювання</w:t>
      </w:r>
      <w:r w:rsidR="0031787A" w:rsidRPr="009E0E9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виставляється до класного журналу в колонку під датою відповідно до критеріїв оцінювання </w:t>
      </w:r>
      <w:r w:rsidR="00553949" w:rsidRPr="00553949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>[</w:t>
      </w:r>
      <w:r w:rsidR="00AA75AF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>1,</w:t>
      </w:r>
      <w:r w:rsidR="00553949" w:rsidRPr="00553949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>2</w:t>
      </w:r>
      <w:r w:rsidR="00AA75AF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>,3</w:t>
      </w:r>
      <w:r w:rsidR="00553949" w:rsidRPr="00553949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>]</w:t>
      </w:r>
      <w:r w:rsidR="00553949">
        <w:rPr>
          <w:rFonts w:ascii="Times New Roman" w:eastAsia="Times New Roman" w:hAnsi="Times New Roman" w:cs="Times New Roman"/>
          <w:color w:val="000000"/>
          <w:szCs w:val="24"/>
          <w:lang w:val="ru-RU" w:eastAsia="uk-UA"/>
        </w:rPr>
        <w:t>.</w:t>
      </w:r>
    </w:p>
    <w:p w:rsidR="00463BBD" w:rsidRDefault="0017579B" w:rsidP="0017579B">
      <w:pPr>
        <w:shd w:val="clear" w:color="auto" w:fill="FFFFFF"/>
        <w:spacing w:after="0" w:line="240" w:lineRule="auto"/>
        <w:jc w:val="both"/>
      </w:pPr>
      <w:r w:rsidRPr="00641989">
        <w:rPr>
          <w:rFonts w:ascii="Times New Roman" w:eastAsia="Times New Roman" w:hAnsi="Times New Roman" w:cs="Times New Roman"/>
          <w:b/>
          <w:szCs w:val="24"/>
          <w:u w:val="single"/>
          <w:lang w:eastAsia="uk-UA"/>
        </w:rPr>
        <w:t>Оцінювання різних видів навчальної діяльності</w:t>
      </w:r>
      <w:r>
        <w:rPr>
          <w:rFonts w:ascii="Times New Roman" w:eastAsia="Times New Roman" w:hAnsi="Times New Roman" w:cs="Times New Roman"/>
          <w:b/>
          <w:szCs w:val="24"/>
          <w:u w:val="single"/>
          <w:lang w:eastAsia="uk-UA"/>
        </w:rPr>
        <w:t>:</w:t>
      </w:r>
      <w:r w:rsidR="00166FB4" w:rsidRPr="00166FB4">
        <w:t xml:space="preserve"> </w:t>
      </w:r>
    </w:p>
    <w:p w:rsidR="00463BBD" w:rsidRPr="00562A89" w:rsidRDefault="001B4118" w:rsidP="00175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val="ru-RU" w:eastAsia="uk-UA"/>
        </w:rPr>
        <w:t>-</w:t>
      </w:r>
      <w:proofErr w:type="spellStart"/>
      <w:r w:rsidR="00463BBD" w:rsidRPr="00562A89">
        <w:rPr>
          <w:rFonts w:ascii="Times New Roman" w:eastAsia="Times New Roman" w:hAnsi="Times New Roman" w:cs="Times New Roman"/>
          <w:szCs w:val="24"/>
          <w:lang w:val="ru-RU" w:eastAsia="uk-UA"/>
        </w:rPr>
        <w:t>практичн</w:t>
      </w:r>
      <w:proofErr w:type="spellEnd"/>
      <w:r w:rsidR="00463BBD" w:rsidRPr="00562A89">
        <w:rPr>
          <w:rFonts w:ascii="Times New Roman" w:eastAsia="Times New Roman" w:hAnsi="Times New Roman" w:cs="Times New Roman"/>
          <w:szCs w:val="24"/>
          <w:lang w:eastAsia="uk-UA"/>
        </w:rPr>
        <w:t>і роботи</w:t>
      </w:r>
      <w:r w:rsidR="00562A89">
        <w:rPr>
          <w:rFonts w:ascii="Times New Roman" w:eastAsia="Times New Roman" w:hAnsi="Times New Roman" w:cs="Times New Roman"/>
          <w:szCs w:val="24"/>
          <w:lang w:eastAsia="uk-UA"/>
        </w:rPr>
        <w:t>;</w:t>
      </w:r>
    </w:p>
    <w:p w:rsidR="00463BBD" w:rsidRDefault="00463BBD" w:rsidP="00175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uk-UA"/>
        </w:rPr>
      </w:pPr>
      <w:r w:rsidRPr="00562A89">
        <w:rPr>
          <w:rFonts w:ascii="Times New Roman" w:eastAsia="Times New Roman" w:hAnsi="Times New Roman" w:cs="Times New Roman"/>
          <w:szCs w:val="24"/>
          <w:lang w:eastAsia="uk-UA"/>
        </w:rPr>
        <w:t>-контрольні роботи (одна на семестр)</w:t>
      </w:r>
      <w:r w:rsidR="00562A89">
        <w:rPr>
          <w:rFonts w:ascii="Times New Roman" w:eastAsia="Times New Roman" w:hAnsi="Times New Roman" w:cs="Times New Roman"/>
          <w:szCs w:val="24"/>
          <w:lang w:eastAsia="uk-UA"/>
        </w:rPr>
        <w:t>;</w:t>
      </w:r>
    </w:p>
    <w:p w:rsidR="00562A89" w:rsidRDefault="00562A89" w:rsidP="00175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>-розв’язування задач;</w:t>
      </w:r>
    </w:p>
    <w:p w:rsidR="001B4118" w:rsidRPr="001B4118" w:rsidRDefault="001B4118" w:rsidP="001B4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uk-UA"/>
        </w:rPr>
      </w:pPr>
      <w:r w:rsidRPr="001B4118">
        <w:rPr>
          <w:rFonts w:ascii="Times New Roman" w:eastAsia="Times New Roman" w:hAnsi="Times New Roman" w:cs="Times New Roman"/>
          <w:szCs w:val="24"/>
          <w:lang w:val="ru-RU" w:eastAsia="uk-UA"/>
        </w:rPr>
        <w:t>-</w:t>
      </w:r>
      <w:proofErr w:type="spellStart"/>
      <w:r w:rsidRPr="001B4118">
        <w:rPr>
          <w:rFonts w:ascii="Times New Roman" w:eastAsia="Times New Roman" w:hAnsi="Times New Roman" w:cs="Times New Roman"/>
          <w:szCs w:val="24"/>
          <w:lang w:val="ru-RU" w:eastAsia="uk-UA"/>
        </w:rPr>
        <w:t>лаборатор</w:t>
      </w:r>
      <w:proofErr w:type="spellEnd"/>
      <w:r w:rsidRPr="001B4118">
        <w:rPr>
          <w:rFonts w:ascii="Times New Roman" w:eastAsia="Times New Roman" w:hAnsi="Times New Roman" w:cs="Times New Roman"/>
          <w:szCs w:val="24"/>
          <w:lang w:eastAsia="uk-UA"/>
        </w:rPr>
        <w:t>ні досліди (вибірково);</w:t>
      </w:r>
    </w:p>
    <w:p w:rsidR="001B4118" w:rsidRPr="001B4118" w:rsidRDefault="001B4118" w:rsidP="00175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uk-UA"/>
        </w:rPr>
      </w:pPr>
      <w:r w:rsidRPr="001B4118">
        <w:rPr>
          <w:rFonts w:ascii="Times New Roman" w:eastAsia="Times New Roman" w:hAnsi="Times New Roman" w:cs="Times New Roman"/>
          <w:szCs w:val="24"/>
          <w:lang w:eastAsia="uk-UA"/>
        </w:rPr>
        <w:t>-домашній експеримент (вибірково);</w:t>
      </w:r>
    </w:p>
    <w:p w:rsidR="0017579B" w:rsidRPr="00562A89" w:rsidRDefault="001B4118" w:rsidP="00175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>-</w:t>
      </w:r>
      <w:r w:rsidR="00562A89" w:rsidRPr="00562A89">
        <w:rPr>
          <w:rFonts w:ascii="Times New Roman" w:eastAsia="Times New Roman" w:hAnsi="Times New Roman" w:cs="Times New Roman"/>
          <w:szCs w:val="24"/>
          <w:lang w:eastAsia="uk-UA"/>
        </w:rPr>
        <w:t xml:space="preserve">навчальні </w:t>
      </w:r>
      <w:r w:rsidR="00463BBD" w:rsidRPr="00562A89">
        <w:rPr>
          <w:rFonts w:ascii="Times New Roman" w:eastAsia="Times New Roman" w:hAnsi="Times New Roman" w:cs="Times New Roman"/>
          <w:szCs w:val="24"/>
          <w:lang w:eastAsia="uk-UA"/>
        </w:rPr>
        <w:t>проекти</w:t>
      </w:r>
      <w:r w:rsidR="00166FB4" w:rsidRPr="00562A89">
        <w:rPr>
          <w:rFonts w:ascii="Times New Roman" w:eastAsia="Times New Roman" w:hAnsi="Times New Roman" w:cs="Times New Roman"/>
          <w:szCs w:val="24"/>
          <w:lang w:eastAsia="uk-UA"/>
        </w:rPr>
        <w:t>[</w:t>
      </w:r>
      <w:r w:rsidR="00A30A97" w:rsidRPr="00562A89">
        <w:rPr>
          <w:rFonts w:ascii="Times New Roman" w:eastAsia="Times New Roman" w:hAnsi="Times New Roman" w:cs="Times New Roman"/>
          <w:szCs w:val="24"/>
          <w:lang w:eastAsia="uk-UA"/>
        </w:rPr>
        <w:t>1,</w:t>
      </w:r>
      <w:r w:rsidR="00166FB4" w:rsidRPr="00562A89">
        <w:rPr>
          <w:rFonts w:ascii="Times New Roman" w:eastAsia="Times New Roman" w:hAnsi="Times New Roman" w:cs="Times New Roman"/>
          <w:szCs w:val="24"/>
          <w:lang w:eastAsia="uk-UA"/>
        </w:rPr>
        <w:t>2].</w:t>
      </w:r>
    </w:p>
    <w:p w:rsidR="0031787A" w:rsidRDefault="001B6327" w:rsidP="007D0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Тематичне оцінювання</w:t>
      </w:r>
      <w:r w:rsidR="0031787A" w:rsidRPr="009E0E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:</w:t>
      </w:r>
      <w:r w:rsidR="0031787A" w:rsidRPr="009E0E9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виставляють на підставі поточних оцінок з урахуванням контрольних робіт, крім оцінок за ведення зошита (математика). До прикладу: (6+7+6+8+7):5=7 б.; (6+6+7+7):4 = 6,5 (оцінку округлюємо як середнє арифметичне з урахуванням округлення десяткових </w:t>
      </w:r>
      <w:proofErr w:type="spellStart"/>
      <w:r w:rsidR="0031787A" w:rsidRPr="009E0E9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дробів</w:t>
      </w:r>
      <w:proofErr w:type="spellEnd"/>
      <w:r w:rsidR="0031787A" w:rsidRPr="009E0E9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), тобто = 7 б. Відповідно, якщо учень має поточні оцінки загальна сума яких після ділення становить 6,4 б, то виставляємо 6б. Оцінка за тему виставляється в окрему колонку з надписом «Тематична» без дати. Тематична оцінка не підлягає коригуванню.</w:t>
      </w:r>
    </w:p>
    <w:p w:rsidR="0031787A" w:rsidRPr="009E0E9A" w:rsidRDefault="001B6327" w:rsidP="007D0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Семестрове оцінювання</w:t>
      </w:r>
      <w:r w:rsidR="0031787A" w:rsidRPr="009E0E9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виставляється на основі тематичного оцінювання. До прикладу: (6+7+7+7+6):5=7б.; (6+6+7+7):4 = 6,5 (оцінку округлюємо як середнє арифметичне з урахуванням округлення десяткових </w:t>
      </w:r>
      <w:proofErr w:type="spellStart"/>
      <w:r w:rsidR="0031787A" w:rsidRPr="009E0E9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дробів</w:t>
      </w:r>
      <w:proofErr w:type="spellEnd"/>
      <w:r w:rsidR="0031787A" w:rsidRPr="009E0E9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), тобто = 7 б. Відповідно, якщо учень має тематичні оцінки загальна сума яких після ділення становить 6,4 б, то виставляємо 6б. Якщо в семестрі вивчалася тільки одна тема, тематична оцінка зараховується як семестрова.</w:t>
      </w:r>
      <w:r w:rsidR="006D7FD7">
        <w:rPr>
          <w:rFonts w:ascii="Times New Roman" w:eastAsia="Times New Roman" w:hAnsi="Times New Roman" w:cs="Times New Roman"/>
          <w:color w:val="404040"/>
          <w:sz w:val="24"/>
          <w:szCs w:val="24"/>
          <w:lang w:eastAsia="uk-UA"/>
        </w:rPr>
        <w:t xml:space="preserve"> </w:t>
      </w:r>
      <w:r w:rsidR="0031787A" w:rsidRPr="009E0E9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Якщо учень був відсутній без поважної причини всі </w:t>
      </w:r>
      <w:proofErr w:type="spellStart"/>
      <w:r w:rsidR="0031787A" w:rsidRPr="009E0E9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уроки</w:t>
      </w:r>
      <w:proofErr w:type="spellEnd"/>
      <w:r w:rsidR="0031787A" w:rsidRPr="009E0E9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теми, то тематична оцінка Н/А прирівнюється до 0 б. і враховується при виставленні семестрової оцінки (наприклад: (5+4+0):3 =3 б.  Оцінка за І семестр, ІІ семестр виставляється після останньої тематичної в окрему колонку з написом «І семестр». Семестрова оцінка підлягає коригуванню (процедура здійснення відповідно до Інструкції з ведення класного журналу учнів 5-11 класів. Скоригована оцінка виставляється в колонку під записом «Скоригована».</w:t>
      </w:r>
    </w:p>
    <w:p w:rsidR="00EC6F4D" w:rsidRDefault="001B6327" w:rsidP="00EC6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Річне оцінювання</w:t>
      </w:r>
      <w:r w:rsidR="0031787A" w:rsidRPr="009E0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:</w:t>
      </w:r>
      <w:r w:rsidR="0031787A" w:rsidRPr="009E0E9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proofErr w:type="spellStart"/>
      <w:r w:rsidR="00EC6F4D">
        <w:rPr>
          <w:rFonts w:ascii="Times New Roman" w:hAnsi="Times New Roman"/>
          <w:color w:val="000000"/>
          <w:sz w:val="24"/>
          <w:szCs w:val="24"/>
        </w:rPr>
        <w:t>здійснюєтья</w:t>
      </w:r>
      <w:proofErr w:type="spellEnd"/>
      <w:r w:rsidR="00EC6F4D">
        <w:rPr>
          <w:rFonts w:ascii="Times New Roman" w:hAnsi="Times New Roman"/>
          <w:color w:val="000000"/>
          <w:sz w:val="24"/>
          <w:szCs w:val="24"/>
        </w:rPr>
        <w:t xml:space="preserve"> на основі семестрових. При розбіжності балів за І </w:t>
      </w:r>
      <w:proofErr w:type="spellStart"/>
      <w:r w:rsidR="00EC6F4D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="00EC6F4D">
        <w:rPr>
          <w:rFonts w:ascii="Times New Roman" w:hAnsi="Times New Roman"/>
          <w:color w:val="000000"/>
          <w:sz w:val="24"/>
          <w:szCs w:val="24"/>
        </w:rPr>
        <w:t xml:space="preserve"> ІІ семестр виставляється середній арифметичний показник, якщо це ціле число (наприклад, 7 балів у І семестрі, 9 у ІІ – річний бал дорівнює 8). В іншому випадку перевага надається оцінкам, отриманим за ІІ семестр, який включає в себе узагальнення та повторення вивченого за рік (наприклад, 9 балів у І семестрі, 8 у ІІ – річний бал дорівнює 8), проте в окремих випадках може бути виставлена на розсуд учителя (зокрема, якщо теми, що вивчались у І семестрі, є більш вагомими)</w:t>
      </w:r>
      <w:r w:rsidR="00EC6F4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C6F4D">
        <w:rPr>
          <w:rFonts w:ascii="Times New Roman" w:hAnsi="Times New Roman"/>
          <w:bCs/>
          <w:sz w:val="24"/>
          <w:szCs w:val="24"/>
        </w:rPr>
        <w:t>[</w:t>
      </w:r>
      <w:r w:rsidR="00EC6F4D">
        <w:rPr>
          <w:rFonts w:ascii="Times New Roman" w:hAnsi="Times New Roman"/>
          <w:bCs/>
          <w:sz w:val="24"/>
          <w:szCs w:val="24"/>
          <w:lang w:val="ru-RU"/>
        </w:rPr>
        <w:t>2</w:t>
      </w:r>
      <w:r w:rsidR="00EC6F4D">
        <w:rPr>
          <w:rFonts w:ascii="Times New Roman" w:hAnsi="Times New Roman"/>
          <w:bCs/>
          <w:sz w:val="24"/>
          <w:szCs w:val="24"/>
        </w:rPr>
        <w:t>]</w:t>
      </w:r>
      <w:r w:rsidR="00EC6F4D">
        <w:rPr>
          <w:rFonts w:ascii="Times New Roman" w:hAnsi="Times New Roman"/>
          <w:color w:val="000000"/>
          <w:sz w:val="24"/>
          <w:szCs w:val="24"/>
        </w:rPr>
        <w:t xml:space="preserve">. За умови, якщо здобувача освіти з поважної причини було </w:t>
      </w:r>
      <w:proofErr w:type="spellStart"/>
      <w:r w:rsidR="00EC6F4D">
        <w:rPr>
          <w:rFonts w:ascii="Times New Roman" w:hAnsi="Times New Roman"/>
          <w:color w:val="000000"/>
          <w:sz w:val="24"/>
          <w:szCs w:val="24"/>
        </w:rPr>
        <w:t>неатестовано</w:t>
      </w:r>
      <w:proofErr w:type="spellEnd"/>
      <w:r w:rsidR="00EC6F4D">
        <w:rPr>
          <w:rFonts w:ascii="Times New Roman" w:hAnsi="Times New Roman"/>
          <w:color w:val="000000"/>
          <w:sz w:val="24"/>
          <w:szCs w:val="24"/>
        </w:rPr>
        <w:t xml:space="preserve"> за один із семестрів, річний бал </w:t>
      </w:r>
      <w:proofErr w:type="spellStart"/>
      <w:r w:rsidR="00EC6F4D">
        <w:rPr>
          <w:rFonts w:ascii="Times New Roman" w:hAnsi="Times New Roman"/>
          <w:color w:val="000000"/>
          <w:sz w:val="24"/>
          <w:szCs w:val="24"/>
        </w:rPr>
        <w:t>визначаєтся</w:t>
      </w:r>
      <w:proofErr w:type="spellEnd"/>
      <w:r w:rsidR="00EC6F4D">
        <w:rPr>
          <w:rFonts w:ascii="Times New Roman" w:hAnsi="Times New Roman"/>
          <w:color w:val="000000"/>
          <w:sz w:val="24"/>
          <w:szCs w:val="24"/>
        </w:rPr>
        <w:t xml:space="preserve"> за одним семестром. Наприклад: І семестр – 6 балів, ІІ семестр – н/а, річна – 6 балів. Якщо </w:t>
      </w:r>
      <w:proofErr w:type="spellStart"/>
      <w:r w:rsidR="00EC6F4D">
        <w:rPr>
          <w:rFonts w:ascii="Times New Roman" w:hAnsi="Times New Roman"/>
          <w:color w:val="000000"/>
          <w:sz w:val="24"/>
          <w:szCs w:val="24"/>
        </w:rPr>
        <w:t>неатестація</w:t>
      </w:r>
      <w:proofErr w:type="spellEnd"/>
      <w:r w:rsidR="00EC6F4D">
        <w:rPr>
          <w:rFonts w:ascii="Times New Roman" w:hAnsi="Times New Roman"/>
          <w:color w:val="000000"/>
          <w:sz w:val="24"/>
          <w:szCs w:val="24"/>
        </w:rPr>
        <w:t xml:space="preserve"> за один із семестрів не підтверджена документами, то оцінка за нього визначається як 0 балів, річна визначається як середній арифметичний показник (наприклад: (6+0):2 = 3 бали). Річний бал виставляється в колонку з надписом «Річна». Річна оцінка коригуванню не підлягає</w:t>
      </w:r>
      <w:r w:rsidR="00EC6F4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C6F4D">
        <w:rPr>
          <w:rFonts w:ascii="Times New Roman" w:hAnsi="Times New Roman"/>
          <w:bCs/>
          <w:sz w:val="24"/>
          <w:szCs w:val="24"/>
        </w:rPr>
        <w:t>[</w:t>
      </w:r>
      <w:r w:rsidR="00EC6F4D">
        <w:rPr>
          <w:rFonts w:ascii="Times New Roman" w:hAnsi="Times New Roman"/>
          <w:bCs/>
          <w:sz w:val="24"/>
          <w:szCs w:val="24"/>
          <w:lang w:val="ru-RU"/>
        </w:rPr>
        <w:t>3</w:t>
      </w:r>
      <w:r w:rsidR="00EC6F4D">
        <w:rPr>
          <w:rFonts w:ascii="Times New Roman" w:hAnsi="Times New Roman"/>
          <w:bCs/>
          <w:sz w:val="24"/>
          <w:szCs w:val="24"/>
        </w:rPr>
        <w:t>]</w:t>
      </w:r>
      <w:r w:rsidR="00EC6F4D">
        <w:rPr>
          <w:rFonts w:ascii="Times New Roman" w:hAnsi="Times New Roman"/>
          <w:color w:val="000000"/>
          <w:sz w:val="24"/>
          <w:szCs w:val="24"/>
        </w:rPr>
        <w:t>.</w:t>
      </w:r>
    </w:p>
    <w:p w:rsidR="00AA75AF" w:rsidRPr="009E0E9A" w:rsidRDefault="00AA75AF" w:rsidP="007D0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2029FE" w:rsidRDefault="002029FE" w:rsidP="007D0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E0E9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Керівник ШМО ________________Ільїна Л.В.</w:t>
      </w:r>
    </w:p>
    <w:p w:rsidR="009E0E9A" w:rsidRPr="008141B7" w:rsidRDefault="009E0E9A" w:rsidP="007D0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_GoBack"/>
      <w:bookmarkEnd w:id="0"/>
    </w:p>
    <w:p w:rsidR="009E0E9A" w:rsidRPr="00F04DFB" w:rsidRDefault="009E0E9A" w:rsidP="00F04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Cs w:val="24"/>
          <w:lang w:eastAsia="uk-UA"/>
        </w:rPr>
      </w:pPr>
    </w:p>
    <w:sectPr w:rsidR="009E0E9A" w:rsidRPr="00F04DFB" w:rsidSect="003178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E5AED"/>
    <w:multiLevelType w:val="hybridMultilevel"/>
    <w:tmpl w:val="E8745778"/>
    <w:lvl w:ilvl="0" w:tplc="032AA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446D7"/>
    <w:multiLevelType w:val="multilevel"/>
    <w:tmpl w:val="EBCEC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16072"/>
    <w:multiLevelType w:val="hybridMultilevel"/>
    <w:tmpl w:val="A0788464"/>
    <w:lvl w:ilvl="0" w:tplc="796A3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C695D"/>
    <w:multiLevelType w:val="hybridMultilevel"/>
    <w:tmpl w:val="A8F07CE8"/>
    <w:lvl w:ilvl="0" w:tplc="59C8A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B7845"/>
    <w:multiLevelType w:val="multilevel"/>
    <w:tmpl w:val="8AAEC7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9F51D9"/>
    <w:multiLevelType w:val="hybridMultilevel"/>
    <w:tmpl w:val="1450A03E"/>
    <w:lvl w:ilvl="0" w:tplc="42E47D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62607"/>
    <w:multiLevelType w:val="multilevel"/>
    <w:tmpl w:val="1058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186C54"/>
    <w:multiLevelType w:val="multilevel"/>
    <w:tmpl w:val="4842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BE"/>
    <w:rsid w:val="00050BD5"/>
    <w:rsid w:val="000C0B14"/>
    <w:rsid w:val="001447AE"/>
    <w:rsid w:val="00166FB4"/>
    <w:rsid w:val="0017579B"/>
    <w:rsid w:val="001B4118"/>
    <w:rsid w:val="001B6327"/>
    <w:rsid w:val="002029FE"/>
    <w:rsid w:val="002309DB"/>
    <w:rsid w:val="002C1B9D"/>
    <w:rsid w:val="00303F91"/>
    <w:rsid w:val="0031787A"/>
    <w:rsid w:val="003270DE"/>
    <w:rsid w:val="003C1FC7"/>
    <w:rsid w:val="00424C35"/>
    <w:rsid w:val="0046116C"/>
    <w:rsid w:val="00463BBD"/>
    <w:rsid w:val="00490250"/>
    <w:rsid w:val="00491032"/>
    <w:rsid w:val="004A285F"/>
    <w:rsid w:val="00553949"/>
    <w:rsid w:val="00562A89"/>
    <w:rsid w:val="00641989"/>
    <w:rsid w:val="00646FE9"/>
    <w:rsid w:val="006D7FD7"/>
    <w:rsid w:val="007D0818"/>
    <w:rsid w:val="008141B7"/>
    <w:rsid w:val="008D56F5"/>
    <w:rsid w:val="008E2C07"/>
    <w:rsid w:val="009C5962"/>
    <w:rsid w:val="009E0E9A"/>
    <w:rsid w:val="009F5D72"/>
    <w:rsid w:val="00A30A97"/>
    <w:rsid w:val="00A7588D"/>
    <w:rsid w:val="00AA75AF"/>
    <w:rsid w:val="00AC6C6C"/>
    <w:rsid w:val="00C42A8B"/>
    <w:rsid w:val="00CF2876"/>
    <w:rsid w:val="00DF189F"/>
    <w:rsid w:val="00EC6F4D"/>
    <w:rsid w:val="00F04DFB"/>
    <w:rsid w:val="00FC3DC9"/>
    <w:rsid w:val="00FE4167"/>
    <w:rsid w:val="00F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1CC0"/>
  <w15:docId w15:val="{5651B094-E36D-4D57-AE71-FFAD1FBC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1787A"/>
    <w:rPr>
      <w:b/>
      <w:bCs/>
    </w:rPr>
  </w:style>
  <w:style w:type="character" w:styleId="a5">
    <w:name w:val="Emphasis"/>
    <w:basedOn w:val="a0"/>
    <w:uiPriority w:val="20"/>
    <w:qFormat/>
    <w:rsid w:val="0031787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1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87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270D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41989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166F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924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vita.ua/legislation/Ser_osv/650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Ser_osv/36975/" TargetMode="External"/><Relationship Id="rId5" Type="http://schemas.openxmlformats.org/officeDocument/2006/relationships/hyperlink" Target="https://zakon.rada.gov.ua/laws/show/z0566-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shool-2</dc:creator>
  <cp:lastModifiedBy>shool-2</cp:lastModifiedBy>
  <cp:revision>8</cp:revision>
  <cp:lastPrinted>2020-02-13T11:15:00Z</cp:lastPrinted>
  <dcterms:created xsi:type="dcterms:W3CDTF">2020-05-26T12:41:00Z</dcterms:created>
  <dcterms:modified xsi:type="dcterms:W3CDTF">2020-06-01T06:38:00Z</dcterms:modified>
</cp:coreProperties>
</file>